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084f0e48e2254533">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d1ad31a31a2f44cb">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spacing w:after="0" w:line="240" w:lineRule="auto"/>
        <w:ind w:start="4309" w:end="1787" w:hanging="876"/>
        <w:jc w:val="left"/>
      </w:pPr>
      <w:r>
        <w:rPr>
          <w:b/>
        </w:rPr>
        <w:t xml:space="preserve">Website Privacy Policy </w:t>
      </w:r>
    </w:p>
    <w:p w:rsidR="00F246E4" w:rsidRDefault="00424B71" w14:paraId="0EC4804F" w14:textId="77777777">
      <w:pPr>
        <w:spacing w:after="0" w:line="259" w:lineRule="auto"/>
        <w:ind w:start="540" w:firstLine="0"/>
        <w:jc w:val="left"/>
      </w:pPr>
      <w:r>
        <w:t xml:space="preserve"> </w:t>
      </w:r>
    </w:p>
    <w:p>
      <w:pPr>
        <w:tabs>
          <w:tab w:val="right" w:pos="10212"/>
        </w:tabs>
        <w:ind w:start="0" w:firstLine="0"/>
        <w:jc w:val="left"/>
      </w:pPr>
      <w:r>
        <w:t xml:space="preserve">г. Moscow </w:t>
      </w:r>
      <w:r>
        <w:tab/>
        <w:t xml:space="preserve">city</w:t>
      </w:r>
      <w:r>
        <w:t xml:space="preserve"> of Moscow </w:t>
      </w:r>
    </w:p>
    <w:p w:rsidR="00F246E4" w:rsidRDefault="00424B71" w14:paraId="42EEAA43" w14:textId="77777777">
      <w:pPr>
        <w:spacing w:after="0" w:line="259" w:lineRule="auto"/>
        <w:ind w:start="540" w:firstLine="0"/>
        <w:jc w:val="left"/>
      </w:pPr>
      <w:r>
        <w:t xml:space="preserve"> </w:t>
      </w:r>
    </w:p>
    <w:p>
      <w:pPr>
        <w:spacing w:after="0"/>
        <w:ind w:start="0" w:firstLine="540"/>
      </w:pPr>
      <w:r>
        <w:t xml:space="preserve">This Personal Data Privacy Policy (hereinafter - Privacy Policy) is developed in accordance with the provisions of the Constitution of the Russian Federation, Federal Law of July 27, 2006 N 149-FZ "On Information, Information Technologies and Information Protection", Federal Law of July 27, 2006 N 152-FZ "On Personal Data" (hereinafter - Personal Data Law) and other regulatory legal acts in the field of protection and processing of personal data valid in the territory of the Russian Federation and applies to the website </w:t>
      </w:r>
      <w:r>
        <w:t xml:space="preserve">located</w:t>
      </w:r>
      <w:r>
        <w:t xml:space="preserve"> on the territory of the Russian Federation. </w:t>
      </w:r>
    </w:p>
    <w:p>
      <w:pPr>
        <w:spacing w:after="0"/>
        <w:ind w:start="0" w:firstLine="540"/>
      </w:pPr>
      <w:r>
        <w:t xml:space="preserve">Use of the Website services means the User's unconditional consent to this Policy and the terms of processing of his personal information specified in it; in case of disagreement with these terms, the User shall refrain from using the services. </w:t>
      </w:r>
    </w:p>
    <w:p>
      <w:pPr>
        <w:ind w:start="540" w:firstLine="0"/>
      </w:pPr>
      <w:r>
        <w:t xml:space="preserve">The following terms are used in this Privacy Policy: </w:t>
      </w:r>
    </w:p>
    <w:p>
      <w:pPr>
        <w:numPr>
          <w:ilvl w:val="0"/>
          <w:numId w:val="1"/>
        </w:numPr>
        <w:spacing w:after="0"/>
        <w:ind w:firstLine="540"/>
      </w:pPr>
      <w:r>
        <w:t xml:space="preserve">A website is an interactive set of pages hosted on a domain name </w:t>
      </w:r>
    </w:p>
    <w:p>
      <w:pPr>
        <w:numPr>
          <w:ilvl w:val="0"/>
          <w:numId w:val="1"/>
        </w:numPr>
        <w:spacing w:after="0"/>
        <w:ind w:firstLine="540"/>
      </w:pPr>
      <w:r>
        <w:t xml:space="preserve">User of the site - a natural person, user of the site services, subject of personal data, who voluntarily registered on the site and provided the necessary personal data during registration; </w:t>
      </w:r>
    </w:p>
    <w:p>
      <w:pPr>
        <w:numPr>
          <w:ilvl w:val="0"/>
          <w:numId w:val="1"/>
        </w:numPr>
        <w:spacing w:after="0"/>
        <w:ind w:firstLine="540"/>
      </w:pPr>
      <w:r>
        <w:t xml:space="preserve">Personal data - any information relating to a directly or indirectly defined or identifiable natural person (subject of personal data); </w:t>
      </w:r>
    </w:p>
    <w:p>
      <w:pPr>
        <w:numPr>
          <w:ilvl w:val="0"/>
          <w:numId w:val="1"/>
        </w:numPr>
        <w:spacing w:after="0"/>
        <w:ind w:firstLine="540"/>
      </w:pPr>
      <w:r>
        <w:t xml:space="preserve">Processing of personal data - any action (operation) or set of actions (operations) performed with or without the use of automation means with personal data, including collection, recording, systematization, accumulation, storage, clarification (update, change), extraction, use, transfer (distribution, provision, access), depersonalization, blocking, deletion, destruction of personal data. </w:t>
      </w:r>
    </w:p>
    <w:p w:rsidR="00F246E4" w:rsidRDefault="00424B71" w14:paraId="1410C88C" w14:textId="77777777">
      <w:pPr>
        <w:spacing w:after="13" w:line="259" w:lineRule="auto"/>
        <w:ind w:start="0" w:firstLine="0"/>
        <w:jc w:val="left"/>
      </w:pPr>
      <w:r>
        <w:t xml:space="preserve"> </w:t>
      </w:r>
    </w:p>
    <w:p>
      <w:pPr>
        <w:pStyle w:val="1"/>
        <w:ind w:start="365" w:end="359"/>
      </w:pPr>
      <w:r>
        <w:t xml:space="preserve">1. </w:t>
      </w:r>
      <w:r>
        <w:t xml:space="preserve">GENERAL PROVISIONS </w:t>
      </w:r>
    </w:p>
    <w:p w:rsidR="00F246E4" w:rsidRDefault="00424B71" w14:paraId="51AEA20B" w14:textId="77777777">
      <w:pPr>
        <w:spacing w:after="13" w:line="259" w:lineRule="auto"/>
        <w:ind w:start="540" w:firstLine="0"/>
        <w:jc w:val="left"/>
      </w:pPr>
      <w:r>
        <w:t xml:space="preserve"> </w:t>
      </w:r>
    </w:p>
    <w:p>
      <w:pPr>
        <w:ind w:start="353" w:firstLine="0"/>
      </w:pPr>
      <w:r>
        <w:t xml:space="preserve">1.1 </w:t>
      </w:r>
      <w:r>
        <w:t xml:space="preserve">For the purposes of this Policy, the User's personal information shall mean: </w:t>
      </w:r>
    </w:p>
    <w:p>
      <w:pPr>
        <w:ind w:start="1224" w:hanging="504"/>
      </w:pPr>
      <w:r>
        <w:t xml:space="preserve">1.1.1 </w:t>
      </w:r>
      <w:r>
        <w:t xml:space="preserve">Personal information that the User provides about himself/herself in the process of using the services, including the User's personal data. Information mandatory for the provision of services is marked in a special way. </w:t>
      </w:r>
    </w:p>
    <w:p>
      <w:pPr>
        <w:ind w:start="1224" w:hanging="504"/>
      </w:pPr>
      <w:r>
        <w:t xml:space="preserve">1.1.2. </w:t>
      </w:r>
      <w:r>
        <w:t xml:space="preserve">Data that are automatically transmitted to the Site services in the process of their use with the help of the software installed on the User's device, including IP-address, cookie data, information about the User's browser (or other program with the help of which the services are accessed), technical characteristics of equipment and software used by the User, date and time of access to the services, addresses of requested pages and other similar information. </w:t>
      </w:r>
    </w:p>
    <w:p>
      <w:pPr>
        <w:spacing w:after="0"/>
        <w:ind w:start="1224" w:hanging="504"/>
      </w:pPr>
      <w:r>
        <w:lastRenderedPageBreak/>
        <w:t xml:space="preserve">1.1.3 </w:t>
      </w:r>
      <w:r>
        <w:t xml:space="preserve">This Privacy Policy applies only to the Site The Site </w:t>
      </w:r>
      <w:r>
        <w:t xml:space="preserve">does not control and is not responsible for third-party sites to which the User can access through links available on the Site </w:t>
      </w:r>
    </w:p>
    <w:p w:rsidR="00F246E4" w:rsidRDefault="00424B71" w14:paraId="5D0D8492" w14:textId="77777777">
      <w:pPr>
        <w:spacing w:after="13" w:line="259" w:lineRule="auto"/>
        <w:ind w:start="540" w:firstLine="0"/>
        <w:jc w:val="left"/>
      </w:pPr>
      <w:r>
        <w:t xml:space="preserve"> </w:t>
      </w:r>
    </w:p>
    <w:p>
      <w:pPr>
        <w:numPr>
          <w:ilvl w:val="0"/>
          <w:numId w:val="2"/>
        </w:numPr>
        <w:ind w:hanging="360"/>
      </w:pPr>
      <w:r>
        <w:t xml:space="preserve">PURPOSES OF PROCESSING USERS' PERSONAL INFORMATION </w:t>
      </w:r>
    </w:p>
    <w:p w:rsidR="00F246E4" w:rsidRDefault="00424B71" w14:paraId="27B49A2B" w14:textId="77777777">
      <w:pPr>
        <w:spacing w:after="13" w:line="259" w:lineRule="auto"/>
        <w:ind w:start="540" w:firstLine="0"/>
        <w:jc w:val="left"/>
      </w:pPr>
      <w:r>
        <w:t xml:space="preserve"> </w:t>
      </w:r>
    </w:p>
    <w:p>
      <w:pPr>
        <w:numPr>
          <w:ilvl w:val="1"/>
          <w:numId w:val="2"/>
        </w:numPr>
        <w:spacing w:after="0"/>
        <w:ind w:hanging="432"/>
      </w:pPr>
      <w:r>
        <w:t xml:space="preserve">The site collects and stores only that personal information, which is necessary for the provision of services or fulfillment of agreements and contracts with the User, except when the legislation provides for mandatory storage of personal information for a period specified by law. </w:t>
      </w:r>
    </w:p>
    <w:p>
      <w:pPr>
        <w:spacing w:after="0"/>
        <w:ind w:start="792" w:firstLine="0"/>
      </w:pPr>
      <w:r>
        <w:t xml:space="preserve">In case of receipt of a notice from the User on withdrawal of consent to the processing of personal data, the Site shall cease processing of the User's personal data within a period not exceeding 10 business days from the date of receipt. </w:t>
      </w:r>
    </w:p>
    <w:p>
      <w:pPr>
        <w:ind w:start="792" w:firstLine="0"/>
      </w:pPr>
      <w:r>
        <w:t xml:space="preserve">Notification of withdrawal of consent to the processing of personal data shall be sent to the e-mail address: </w:t>
      </w:r>
      <w:r>
        <w:t xml:space="preserve">mypocketgirls2@gmail.com </w:t>
      </w:r>
    </w:p>
    <w:p>
      <w:pPr>
        <w:numPr>
          <w:ilvl w:val="1"/>
          <w:numId w:val="2"/>
        </w:numPr>
        <w:ind w:hanging="432"/>
      </w:pPr>
      <w:r>
        <w:t xml:space="preserve">The Site processes the User's personal information for the following purposes: </w:t>
      </w:r>
    </w:p>
    <w:p>
      <w:pPr>
        <w:numPr>
          <w:ilvl w:val="2"/>
          <w:numId w:val="2"/>
        </w:numPr>
        <w:ind w:hanging="720"/>
      </w:pPr>
      <w:r>
        <w:t xml:space="preserve">Identification of the User registered on the Site; </w:t>
      </w:r>
    </w:p>
    <w:p>
      <w:pPr>
        <w:numPr>
          <w:ilvl w:val="2"/>
          <w:numId w:val="2"/>
        </w:numPr>
        <w:ind w:hanging="720"/>
      </w:pPr>
      <w:r>
        <w:t xml:space="preserve">Conclusion, execution and termination of civil law contracts with individuals, legal entities, individual entrepreneurs and other persons in cases stipulated by the legislation of the Russian Federation and the Company's Articles of Association. </w:t>
      </w:r>
    </w:p>
    <w:p>
      <w:pPr>
        <w:numPr>
          <w:ilvl w:val="2"/>
          <w:numId w:val="2"/>
        </w:numPr>
        <w:ind w:hanging="720"/>
      </w:pPr>
      <w:r>
        <w:t xml:space="preserve">Processing of personal data on behalf of the personal data controller(s) at the conclusion of personal data processing agreements with the personal data controller. Including with the use of trans-border data transfer to the territory of foreign states that are parties to the Convention (Convention for the Protection of Individuals with regard to Automatic Processing of Personal Data (Concluded in Strasbourg on 28.01.1981)), ensuring adequate protection of the rights of personal data subjects. </w:t>
      </w:r>
    </w:p>
    <w:p>
      <w:pPr>
        <w:numPr>
          <w:ilvl w:val="2"/>
          <w:numId w:val="2"/>
        </w:numPr>
        <w:ind w:hanging="720"/>
      </w:pPr>
      <w:r>
        <w:t xml:space="preserve">To carry out statistical or other research purposes, except for the purposes of promotion of goods, works, services on the market, as well as except for the purposes of political agitation, provided that personal data must be anonymized. </w:t>
      </w:r>
    </w:p>
    <w:p>
      <w:pPr>
        <w:numPr>
          <w:ilvl w:val="2"/>
          <w:numId w:val="2"/>
        </w:numPr>
        <w:ind w:hanging="720"/>
      </w:pPr>
      <w:r>
        <w:t xml:space="preserve">Conclusion, execution and termination of contracts resulting in ownership (or the right to acquire such rights in the future), right to title or other legal right in respect of a real estate object, in accordance with the legislation of the Russian Federation and rendering services with individuals, legal entities, individual entrepreneurs and other persons in cases stipulated by the </w:t>
      </w:r>
      <w:r>
        <w:lastRenderedPageBreak/>
        <w:t xml:space="preserve">legislation of the Russian Federation and the Company's activities</w:t>
      </w:r>
      <w:r>
        <w:t xml:space="preserve">. </w:t>
      </w:r>
    </w:p>
    <w:p>
      <w:pPr>
        <w:numPr>
          <w:ilvl w:val="2"/>
          <w:numId w:val="2"/>
        </w:numPr>
        <w:ind w:hanging="720"/>
      </w:pPr>
      <w:r>
        <w:t xml:space="preserve">Any contacts with the User through the communication channels specified by the User, including for analyzing the actions of the individual on the website, processing incoming requests, sending information about the Company's products and services, fulfilling the terms of contracts (to which the personal data subject is or will be a party), placing an advertisement for the sale/purchase of real estate, information exchange between the Company and the Company's Partners, as well as sending advertising and information mailings about any marketing and promotional campaigns. </w:t>
      </w:r>
    </w:p>
    <w:p>
      <w:pPr>
        <w:numPr>
          <w:ilvl w:val="2"/>
          <w:numId w:val="2"/>
        </w:numPr>
        <w:ind w:hanging="720"/>
      </w:pPr>
      <w:r>
        <w:t xml:space="preserve">Establishing feedback with the User, including sending notifications, inquiries regarding the use of the Site, provision of services, processing requests and applications from the User. </w:t>
      </w:r>
    </w:p>
    <w:p>
      <w:pPr>
        <w:numPr>
          <w:ilvl w:val="2"/>
          <w:numId w:val="2"/>
        </w:numPr>
        <w:ind w:hanging="720"/>
      </w:pPr>
      <w:r>
        <w:t xml:space="preserve">Carrying out advertising activities with the consent of the User. </w:t>
      </w:r>
    </w:p>
    <w:p w:rsidR="00F246E4" w:rsidRDefault="00424B71" w14:paraId="73FC003C" w14:textId="77777777">
      <w:pPr>
        <w:spacing w:after="13" w:line="259" w:lineRule="auto"/>
        <w:ind w:start="1224" w:firstLine="0"/>
        <w:jc w:val="left"/>
      </w:pPr>
      <w:r>
        <w:t xml:space="preserve"> </w:t>
      </w:r>
    </w:p>
    <w:p>
      <w:pPr>
        <w:numPr>
          <w:ilvl w:val="0"/>
          <w:numId w:val="2"/>
        </w:numPr>
        <w:ind w:hanging="360"/>
      </w:pPr>
      <w:r>
        <w:t xml:space="preserve">CONDITIONS FOR PROCESSING AND TRANSFER OF USERS' PERSONAL INFORMATION </w:t>
      </w:r>
    </w:p>
    <w:p>
      <w:pPr>
        <w:pStyle w:val="1"/>
        <w:ind w:start="365"/>
      </w:pPr>
      <w:r>
        <w:t xml:space="preserve">THIRD PARTIES </w:t>
      </w:r>
    </w:p>
    <w:p w:rsidR="00F246E4" w:rsidRDefault="00424B71" w14:paraId="31FBB728" w14:textId="77777777">
      <w:pPr>
        <w:spacing w:after="13" w:line="259" w:lineRule="auto"/>
        <w:ind w:start="540" w:firstLine="0"/>
        <w:jc w:val="left"/>
      </w:pPr>
      <w:r>
        <w:t xml:space="preserve"> </w:t>
      </w:r>
    </w:p>
    <w:p>
      <w:pPr>
        <w:ind w:start="795"/>
      </w:pPr>
      <w:r>
        <w:t xml:space="preserve">3.1 </w:t>
      </w:r>
      <w:r>
        <w:t xml:space="preserve">The Site stores personal information of Users in accordance with the internal regulations of specific services. </w:t>
      </w:r>
    </w:p>
    <w:p>
      <w:pPr>
        <w:ind w:start="795"/>
      </w:pPr>
      <w:r>
        <w:t xml:space="preserve">3.2 </w:t>
      </w:r>
      <w:r>
        <w:t xml:space="preserve">The User's personal information is kept confidential, except for cases when the User voluntarily provides information about himself/herself for public access to an unlimited number of persons. When using certain services, the User agrees that a certain part of his/her personal information becomes publicly available. </w:t>
      </w:r>
    </w:p>
    <w:p>
      <w:pPr>
        <w:ind w:start="795"/>
      </w:pPr>
      <w:r>
        <w:t xml:space="preserve">3.3 </w:t>
      </w:r>
      <w:r>
        <w:t xml:space="preserve">The Site has the right to transfer the User's personal information to third parties in the following cases: </w:t>
      </w:r>
    </w:p>
    <w:p>
      <w:pPr>
        <w:ind w:start="720" w:firstLine="0"/>
      </w:pPr>
      <w:r>
        <w:t xml:space="preserve">3.3.1. the </w:t>
      </w:r>
      <w:r>
        <w:t xml:space="preserve">User has consented to such actions. </w:t>
      </w:r>
    </w:p>
    <w:p>
      <w:pPr>
        <w:ind w:start="1224" w:hanging="504"/>
      </w:pPr>
      <w:r>
        <w:t xml:space="preserve">3.3.2 </w:t>
      </w:r>
      <w:r>
        <w:t xml:space="preserve">The transmission is necessary for the use of a certain service by the User or for the fulfillment of a certain agreement or contract with the User. </w:t>
      </w:r>
    </w:p>
    <w:p>
      <w:pPr>
        <w:ind w:start="1224" w:hanging="504"/>
      </w:pPr>
      <w:r>
        <w:t xml:space="preserve">3.3.3 </w:t>
      </w:r>
      <w:r>
        <w:t xml:space="preserve">The transfer is provided for by Russian or other applicable law under the procedure established by law. </w:t>
      </w:r>
    </w:p>
    <w:p>
      <w:pPr>
        <w:ind w:start="795"/>
      </w:pPr>
      <w:r>
        <w:t xml:space="preserve">3.4 </w:t>
      </w:r>
      <w:r>
        <w:t xml:space="preserve">Processing of the User's personal data shall be carried out without time limit by the following methods: collection, recording, systematization, accumulation, storage, clarification (update, change), extraction, use, transfer (distribution, provision, access), depersonalization, blocking, deletion, destruction of personal data, including in personal data information systems with or without the use of automation tools. Processing of Users' personal data is carried out in accordance with the Federal Law of 27.07.2006 No. 152-FZ "On Personal Data". </w:t>
      </w:r>
    </w:p>
    <w:p>
      <w:pPr>
        <w:ind w:start="795"/>
      </w:pPr>
      <w:r>
        <w:lastRenderedPageBreak/>
        <w:t xml:space="preserve">3.5 </w:t>
      </w:r>
      <w:r>
        <w:t xml:space="preserve">In case of loss or disclosure of personal data, the Company shall inform the User of the loss or disclosure of personal data. </w:t>
      </w:r>
    </w:p>
    <w:p>
      <w:pPr>
        <w:ind w:start="795"/>
      </w:pPr>
      <w:r>
        <w:t xml:space="preserve">3.6 The </w:t>
      </w:r>
      <w:r>
        <w:t xml:space="preserve">Company shall take the necessary organizational and technical measures to protect the User's personal information from unlawful or accidental access, destruction, modification, blocking, copying, distribution, as well as from other unlawful actions of third parties. </w:t>
      </w:r>
    </w:p>
    <w:p>
      <w:pPr>
        <w:spacing w:after="0"/>
        <w:ind w:start="795"/>
      </w:pPr>
      <w:r>
        <w:t xml:space="preserve">3.7 The </w:t>
      </w:r>
      <w:r>
        <w:t xml:space="preserve">Company together with the User shall take all necessary measures to prevent losses or other negative consequences caused by the loss or disclosure of the User's personal data. </w:t>
      </w:r>
    </w:p>
    <w:p w:rsidR="00F246E4" w:rsidRDefault="00424B71" w14:paraId="49FA54D0" w14:textId="77777777">
      <w:pPr>
        <w:spacing w:after="13" w:line="259" w:lineRule="auto"/>
        <w:ind w:start="792" w:firstLine="0"/>
        <w:jc w:val="left"/>
      </w:pPr>
      <w:r>
        <w:t xml:space="preserve"> </w:t>
      </w:r>
    </w:p>
    <w:p>
      <w:pPr>
        <w:pStyle w:val="1"/>
        <w:ind w:start="365" w:end="360"/>
      </w:pPr>
      <w:r>
        <w:t xml:space="preserve">4. </w:t>
      </w:r>
      <w:r>
        <w:t xml:space="preserve">OBLIGATIONS OF THE PARTIES </w:t>
      </w:r>
    </w:p>
    <w:p w:rsidR="00F246E4" w:rsidRDefault="00424B71" w14:paraId="15CB0629" w14:textId="77777777">
      <w:pPr>
        <w:spacing w:after="13" w:line="259" w:lineRule="auto"/>
        <w:ind w:start="792" w:firstLine="0"/>
        <w:jc w:val="left"/>
      </w:pPr>
      <w:r>
        <w:t xml:space="preserve"> </w:t>
      </w:r>
    </w:p>
    <w:p>
      <w:pPr>
        <w:ind w:start="353" w:firstLine="0"/>
      </w:pPr>
      <w:r>
        <w:t xml:space="preserve">4.1 </w:t>
      </w:r>
      <w:r>
        <w:t xml:space="preserve">The User is obliged to: </w:t>
      </w:r>
    </w:p>
    <w:p>
      <w:pPr>
        <w:ind w:start="1224" w:hanging="504"/>
      </w:pPr>
      <w:r>
        <w:t xml:space="preserve">4.1.1 </w:t>
      </w:r>
      <w:r>
        <w:t xml:space="preserve">Provide information about personal data necessary for using the Website. </w:t>
      </w:r>
    </w:p>
    <w:p>
      <w:pPr>
        <w:ind w:start="1224" w:hanging="504"/>
      </w:pPr>
      <w:r>
        <w:t xml:space="preserve">4.1.2 </w:t>
      </w:r>
      <w:r>
        <w:t xml:space="preserve">Update, supplement the provided information on personal data in case of changes in this information. </w:t>
      </w:r>
    </w:p>
    <w:p>
      <w:pPr>
        <w:ind w:start="353" w:firstLine="0"/>
      </w:pPr>
      <w:r>
        <w:t xml:space="preserve">4.2 </w:t>
      </w:r>
      <w:r>
        <w:t xml:space="preserve">The Company shall: </w:t>
      </w:r>
    </w:p>
    <w:p>
      <w:pPr>
        <w:ind w:start="1224" w:hanging="504"/>
      </w:pPr>
      <w:r>
        <w:t xml:space="preserve">4.2.1 </w:t>
      </w:r>
      <w:r>
        <w:t xml:space="preserve">Use the received information exclusively for the purposes specified in this Privacy Policy. </w:t>
      </w:r>
    </w:p>
    <w:p>
      <w:pPr>
        <w:ind w:start="1224" w:hanging="504"/>
      </w:pPr>
      <w:r>
        <w:t xml:space="preserve">4.2.2 </w:t>
      </w:r>
      <w:r>
        <w:t xml:space="preserve">Ensure confidentiality of confidential information, not to disclose without prior written permission of the User, as well as not to sell, exchange, publish or disclose by other possible means the transferred personal data of the User, except as provided for in this Privacy Policy. </w:t>
      </w:r>
    </w:p>
    <w:p>
      <w:pPr>
        <w:ind w:start="1224" w:hanging="504"/>
      </w:pPr>
      <w:r>
        <w:t xml:space="preserve">4.2.3 </w:t>
      </w:r>
      <w:r>
        <w:t xml:space="preserve">To ensure protection of the User's personal data during their processing, the following legal, organizational and technical measures are taken against unauthorized, unlawful or accidental access to personal data, destruction, modification, blocking, copying, provision, dissemination of personal data, as well as other unlawful actions in relation to personal data. </w:t>
      </w:r>
    </w:p>
    <w:p>
      <w:pPr>
        <w:spacing w:after="0"/>
        <w:ind w:start="1224" w:hanging="504"/>
      </w:pPr>
      <w:r>
        <w:t xml:space="preserve">4.2.4 </w:t>
      </w:r>
      <w:r>
        <w:t xml:space="preserve">Block personal data related to the respective User from the moment of application or request of the User or his/her legal representative or the authorized body for protection of the rights of personal data subjects for the period of verification in case of detection of inaccurate personal data or unlawful actions. </w:t>
      </w:r>
    </w:p>
    <w:p w:rsidR="00F246E4" w:rsidRDefault="00424B71" w14:paraId="6457CD13" w14:textId="77777777">
      <w:pPr>
        <w:spacing w:after="15" w:line="259" w:lineRule="auto"/>
        <w:ind w:start="792" w:firstLine="0"/>
        <w:jc w:val="left"/>
      </w:pPr>
      <w:r>
        <w:t xml:space="preserve"> </w:t>
      </w:r>
    </w:p>
    <w:p>
      <w:pPr>
        <w:pStyle w:val="1"/>
        <w:ind w:start="365" w:end="358"/>
      </w:pPr>
      <w:r>
        <w:t xml:space="preserve">5. </w:t>
      </w:r>
      <w:r>
        <w:t xml:space="preserve">LIABILITY OF THE PARTIES </w:t>
      </w:r>
    </w:p>
    <w:p w:rsidR="00F246E4" w:rsidRDefault="00424B71" w14:paraId="54A5B1C5" w14:textId="77777777">
      <w:pPr>
        <w:spacing w:after="13" w:line="259" w:lineRule="auto"/>
        <w:ind w:start="540" w:firstLine="0"/>
        <w:jc w:val="left"/>
      </w:pPr>
      <w:r>
        <w:t xml:space="preserve"> </w:t>
      </w:r>
    </w:p>
    <w:p>
      <w:pPr>
        <w:ind w:start="795"/>
      </w:pPr>
      <w:r>
        <w:t xml:space="preserve">5.1 </w:t>
      </w:r>
      <w:r>
        <w:t xml:space="preserve">The Company that fails to fulfill its obligations shall be liable for losses incurred by the User due to unauthorized use of personal data in accordance with the legislation of the Russian Federation. </w:t>
      </w:r>
    </w:p>
    <w:p>
      <w:pPr>
        <w:ind w:start="795"/>
      </w:pPr>
      <w:r>
        <w:lastRenderedPageBreak/>
        <w:t xml:space="preserve">5.2 </w:t>
      </w:r>
      <w:r>
        <w:t xml:space="preserve">In case of loss or disclosure of confidential information, the Company shall not be liable if such confidential information is lost or disclosed: </w:t>
      </w:r>
    </w:p>
    <w:p>
      <w:pPr>
        <w:ind w:start="720" w:firstLine="0"/>
      </w:pPr>
      <w:r>
        <w:t xml:space="preserve">5.2.1 </w:t>
      </w:r>
      <w:r>
        <w:t xml:space="preserve">Became public domain until its loss or disclosure. </w:t>
      </w:r>
    </w:p>
    <w:p>
      <w:pPr>
        <w:ind w:start="720" w:firstLine="0"/>
      </w:pPr>
      <w:r>
        <w:t xml:space="preserve">5.2.2. </w:t>
      </w:r>
      <w:r>
        <w:t xml:space="preserve">was received from a third party before the moment of its receipt by the Website Administration. </w:t>
      </w:r>
    </w:p>
    <w:p>
      <w:pPr>
        <w:ind w:start="720" w:firstLine="0"/>
      </w:pPr>
      <w:r>
        <w:t xml:space="preserve">5.2.3. </w:t>
      </w:r>
      <w:r>
        <w:t xml:space="preserve">has been disclosed with the User's consent. </w:t>
      </w:r>
    </w:p>
    <w:p w:rsidR="00F246E4" w:rsidRDefault="00424B71" w14:paraId="6E32ACF7" w14:textId="77777777">
      <w:pPr>
        <w:spacing w:after="13" w:line="259" w:lineRule="auto"/>
        <w:ind w:start="792" w:firstLine="0"/>
        <w:jc w:val="left"/>
      </w:pPr>
      <w:r>
        <w:t xml:space="preserve"> </w:t>
      </w:r>
    </w:p>
    <w:p>
      <w:pPr>
        <w:pStyle w:val="1"/>
        <w:ind w:start="365" w:end="358"/>
      </w:pPr>
      <w:r>
        <w:t xml:space="preserve">6. </w:t>
      </w:r>
      <w:r>
        <w:t xml:space="preserve">DISPUTE RESOLUTION </w:t>
      </w:r>
    </w:p>
    <w:p w:rsidR="00F246E4" w:rsidRDefault="00424B71" w14:paraId="2B6A8762" w14:textId="77777777">
      <w:pPr>
        <w:spacing w:after="13" w:line="259" w:lineRule="auto"/>
        <w:ind w:start="792" w:firstLine="0"/>
        <w:jc w:val="left"/>
      </w:pPr>
      <w:r>
        <w:t xml:space="preserve"> </w:t>
      </w:r>
    </w:p>
    <w:p>
      <w:pPr>
        <w:ind w:start="795"/>
      </w:pPr>
      <w:r>
        <w:t xml:space="preserve">6.1 </w:t>
      </w:r>
      <w:r>
        <w:t xml:space="preserve">Before filing a claim with the court on disputes arising from the relations between the Website User and the Company, it is obligatory to submit a claim (a written proposal for voluntary dispute settlement). </w:t>
      </w:r>
    </w:p>
    <w:p>
      <w:pPr>
        <w:ind w:start="795"/>
      </w:pPr>
      <w:r>
        <w:t xml:space="preserve">6.2 </w:t>
      </w:r>
      <w:r>
        <w:t xml:space="preserve">Within 10 calendar days from the date of receipt of the claim, the recipient of the claim shall notify the claimant in writing of the results of the claim review. </w:t>
      </w:r>
    </w:p>
    <w:p>
      <w:pPr>
        <w:ind w:start="795"/>
      </w:pPr>
      <w:r>
        <w:t xml:space="preserve">6.3 </w:t>
      </w:r>
      <w:r>
        <w:t xml:space="preserve">In case of failure to reach an agreement, the dispute will be referred to the court for consideration in accordance with the current legislation of the Russian Federation. </w:t>
      </w:r>
    </w:p>
    <w:p>
      <w:pPr>
        <w:spacing w:after="0"/>
        <w:ind w:start="795"/>
      </w:pPr>
      <w:r>
        <w:t xml:space="preserve">6.4 </w:t>
      </w:r>
      <w:r>
        <w:t xml:space="preserve">The current legislation of the Russian Federation shall apply to this Privacy Policy and relations between the User and the Website Administration. </w:t>
      </w:r>
    </w:p>
    <w:p w:rsidR="00F246E4" w:rsidRDefault="00424B71" w14:paraId="30983712" w14:textId="77777777">
      <w:pPr>
        <w:spacing w:after="0" w:line="259" w:lineRule="auto"/>
        <w:ind w:start="0" w:firstLine="0"/>
        <w:jc w:val="left"/>
      </w:pPr>
      <w:r>
        <w:rPr>
          <w:sz w:val="22"/>
        </w:rPr>
        <w:t xml:space="preserve"> </w:t>
      </w:r>
      <w:r>
        <w:rPr>
          <w:sz w:val="22"/>
        </w:rPr>
        <w:tab/>
      </w:r>
      <w:r>
        <w:t xml:space="preserve"> </w:t>
      </w:r>
    </w:p>
    <w:p>
      <w:pPr>
        <w:pStyle w:val="1"/>
        <w:ind w:start="365" w:end="359"/>
      </w:pPr>
      <w:r>
        <w:t xml:space="preserve">7. </w:t>
      </w:r>
      <w:r>
        <w:t xml:space="preserve">ADDITIONAL CONDITIONS </w:t>
      </w:r>
    </w:p>
    <w:p w:rsidR="00F246E4" w:rsidRDefault="00424B71" w14:paraId="505F5DA2" w14:textId="77777777">
      <w:pPr>
        <w:spacing w:after="13" w:line="259" w:lineRule="auto"/>
        <w:ind w:start="792" w:firstLine="0"/>
        <w:jc w:val="left"/>
      </w:pPr>
      <w:r>
        <w:t xml:space="preserve"> </w:t>
      </w:r>
    </w:p>
    <w:p>
      <w:pPr>
        <w:ind w:start="795"/>
      </w:pPr>
      <w:r>
        <w:t xml:space="preserve">7.1 </w:t>
      </w:r>
      <w:r>
        <w:t xml:space="preserve">The Company has the right to make changes to this Privacy Policy without the User's consent. </w:t>
      </w:r>
    </w:p>
    <w:p>
      <w:pPr>
        <w:ind w:start="795"/>
      </w:pPr>
      <w:r>
        <w:t xml:space="preserve">7.2 </w:t>
      </w:r>
      <w:r>
        <w:t xml:space="preserve">The new Privacy Policy comes into effect from the moment of its posting on the Website, unless otherwise provided by the new version of the Privacy Policy. </w:t>
      </w:r>
    </w:p>
    <w:p>
      <w:pPr>
        <w:ind w:start="795"/>
      </w:pPr>
      <w:r>
        <w:t xml:space="preserve">7.3 </w:t>
      </w:r>
      <w:r>
        <w:t xml:space="preserve">Any suggestions or questions regarding this Privacy Policy should be communicated </w:t>
      </w:r>
      <w:r w:rsidR="00EB10DD">
        <w:t xml:space="preserve">to </w:t>
      </w:r>
      <w:r>
        <w:t xml:space="preserve">mypocketgirls2@gmail.com</w:t>
      </w:r>
      <w:r>
        <w:t xml:space="preserve">. </w:t>
      </w:r>
    </w:p>
    <w:p>
      <w:pPr>
        <w:spacing w:after="0"/>
        <w:ind w:start="795"/>
      </w:pPr>
      <w:r>
        <w:t xml:space="preserve">7.4 The </w:t>
      </w:r>
      <w:r>
        <w:t xml:space="preserve">current Privacy Policy is available at </w:t>
      </w:r>
      <w:r w:rsidR="00EB10DD">
        <w:rPr>
          <w:lang w:val="en-US"/>
        </w:rPr>
        <w:t xml:space="preserve">www.mypocketgirls.online</w:t>
      </w:r>
      <w:r>
        <w:t xml:space="preserve">.</w:t>
      </w:r>
    </w:p>
    <w:p w:rsidR="00F246E4" w:rsidRDefault="00424B71" w14:paraId="67711A9A" w14:textId="77777777">
      <w:pPr>
        <w:spacing w:after="0" w:line="259" w:lineRule="auto"/>
        <w:ind w:start="360" w:firstLine="0"/>
        <w:jc w:val="left"/>
      </w:pPr>
      <w:r>
        <w:t xml:space="preserve"> </w:t>
      </w:r>
    </w:p>
    <w:sectPr w:rsidR="00F246E4">
      <w:pgSz w:w="11906" w:h="16838"/>
      <w:pgMar w:top="1487" w:right="562" w:bottom="162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297E"/>
    <w:multiLevelType w:val="hybridMultilevel"/>
    <w:tmpl w:val="11E83BDC"/>
    <w:lvl w:ilvl="0" w:tplc="C200324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3E6EA2">
      <w:start w:val="1"/>
      <w:numFmt w:val="bullet"/>
      <w:lvlText w:val="o"/>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16522A">
      <w:start w:val="1"/>
      <w:numFmt w:val="bullet"/>
      <w:lvlText w:val="▪"/>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AEDB92">
      <w:start w:val="1"/>
      <w:numFmt w:val="bullet"/>
      <w:lvlText w:val="•"/>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A683D8">
      <w:start w:val="1"/>
      <w:numFmt w:val="bullet"/>
      <w:lvlText w:val="o"/>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9CC85C">
      <w:start w:val="1"/>
      <w:numFmt w:val="bullet"/>
      <w:lvlText w:val="▪"/>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52D370">
      <w:start w:val="1"/>
      <w:numFmt w:val="bullet"/>
      <w:lvlText w:val="•"/>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F6407E">
      <w:start w:val="1"/>
      <w:numFmt w:val="bullet"/>
      <w:lvlText w:val="o"/>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E2D1CA">
      <w:start w:val="1"/>
      <w:numFmt w:val="bullet"/>
      <w:lvlText w:val="▪"/>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2F6A89"/>
    <w:multiLevelType w:val="multilevel"/>
    <w:tmpl w:val="CDB64134"/>
    <w:lvl w:ilvl="0">
      <w:start w:val="2"/>
      <w:numFmt w:val="decimal"/>
      <w:lvlText w:val="%1."/>
      <w:lvlJc w:val="left"/>
      <w:pPr>
        <w:ind w:left="1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E4"/>
    <w:rsid w:val="00424B71"/>
    <w:rsid w:val="00EB10DD"/>
    <w:rsid w:val="00F24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135C"/>
  <w15:docId w15:val="{9100841E-FCE0-4046-927E-328DF73E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 w:line="250" w:lineRule="auto"/>
      <w:ind w:left="442" w:hanging="442"/>
      <w:jc w:val="both"/>
    </w:pPr>
    <w:rPr>
      <w:rFonts w:ascii="Calibri" w:eastAsia="Calibri" w:hAnsi="Calibri" w:cs="Calibri"/>
      <w:color w:val="000000"/>
      <w:sz w:val="24"/>
    </w:rPr>
  </w:style>
  <w:style w:type="paragraph" w:styleId="1">
    <w:name w:val="heading 1"/>
    <w:next w:val="a"/>
    <w:link w:val="10"/>
    <w:uiPriority w:val="9"/>
    <w:qFormat/>
    <w:pPr>
      <w:keepNext/>
      <w:keepLines/>
      <w:spacing w:after="0"/>
      <w:ind w:left="10" w:hanging="10"/>
      <w:jc w:val="center"/>
      <w:outlineLvl w:val="0"/>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etali-dom.ru/" TargetMode="External" Id="rId6" /><Relationship Type="http://schemas.openxmlformats.org/officeDocument/2006/relationships/hyperlink" Target="https://detali-dom.ru/" TargetMode="External" Id="rId5" /><Relationship Type="http://schemas.openxmlformats.org/officeDocument/2006/relationships/webSettings" Target="webSettings.xml" Id="rId4" /><Relationship Type="http://schemas.openxmlformats.org/officeDocument/2006/relationships/hyperlink" Target="https://www.deepl.com/pro?cta=edit-document" TargetMode="External" Id="Rd1ad31a31a2f44cb" /><Relationship Type="http://schemas.openxmlformats.org/officeDocument/2006/relationships/image" Target="/media/image.png" Id="R084f0e48e225453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4</ap:TotalTime>
  <ap:Pages>5</ap:Pages>
  <ap:Words>1758</ap:Words>
  <ap:Characters>10025</ap:Characters>
  <ap:Application>Microsoft Office Word</ap:Application>
  <ap:DocSecurity>0</ap:DocSecurity>
  <ap:Lines>83</ap:Lines>
  <ap:Paragraphs>23</ap:Paragraphs>
  <ap:ScaleCrop>false</ap:ScaleCrop>
  <ap:Company/>
  <ap:LinksUpToDate>false</ap:LinksUpToDate>
  <ap:CharactersWithSpaces>11760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Форма: Политика конфиденциальности интернет-сайта(Подготовлен для системы КонсультантПлюс, 2023)</dc:title>
  <dc:subject/>
  <dc:creator>Зориков Артемий Олегович</dc:creator>
  <keywords>, docId:386F004E4059A85EA362E46444A9B73D</keywords>
  <lastModifiedBy>ClickTheGod</lastModifiedBy>
  <revision>3</revision>
  <dcterms:created xsi:type="dcterms:W3CDTF">2024-07-03T08:55:00.0000000Z</dcterms:created>
  <dcterms:modified xsi:type="dcterms:W3CDTF">2024-07-03T14:18:00.0000000Z</dcterms:modified>
</coreProperties>
</file>